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/>
      </w:pPr>
      <w:bookmarkStart w:colFirst="0" w:colLast="0" w:name="_aah1hx56r1yn" w:id="0"/>
      <w:bookmarkEnd w:id="0"/>
      <w:r w:rsidDel="00000000" w:rsidR="00000000" w:rsidRPr="00000000">
        <w:rPr/>
        <w:drawing>
          <wp:inline distB="114300" distT="114300" distL="114300" distR="114300">
            <wp:extent cx="5943600" cy="3162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Student:</w:t>
      </w:r>
      <w:r w:rsidDel="00000000" w:rsidR="00000000" w:rsidRPr="00000000">
        <w:rPr>
          <w:sz w:val="28"/>
          <w:szCs w:val="28"/>
          <w:rtl w:val="0"/>
        </w:rPr>
        <w:t xml:space="preserve"> DHAKSHINA SRI P</w:t>
        <w:br w:type="textWrapping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Register No:</w:t>
      </w:r>
      <w:r w:rsidDel="00000000" w:rsidR="00000000" w:rsidRPr="00000000">
        <w:rPr>
          <w:sz w:val="28"/>
          <w:szCs w:val="28"/>
          <w:rtl w:val="0"/>
        </w:rPr>
        <w:t xml:space="preserve"> 953623243024</w:t>
        <w:br w:type="textWrapping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Year/Sem/Sec:</w:t>
      </w:r>
      <w:r w:rsidDel="00000000" w:rsidR="00000000" w:rsidRPr="00000000">
        <w:rPr>
          <w:sz w:val="28"/>
          <w:szCs w:val="28"/>
          <w:rtl w:val="0"/>
        </w:rPr>
        <w:t xml:space="preserve"> III  / B</w:t>
        <w:br w:type="textWrapping"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Date of Submission:</w:t>
      </w:r>
      <w:r w:rsidDel="00000000" w:rsidR="00000000" w:rsidRPr="00000000">
        <w:rPr>
          <w:sz w:val="28"/>
          <w:szCs w:val="28"/>
          <w:rtl w:val="0"/>
        </w:rPr>
        <w:t xml:space="preserve"> 28 -01-2026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ftld697yb4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ksinxf0yps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rr8ezemjth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lhnrvzdhhh8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a0gm43jag8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z4jbwg5vvg4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mzmz2namkbx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Design a Domain-Specific Stop Word List for Healthcare Text (CO1)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p6mqccdwofc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What are domain-specific stop words?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are words that appear very frequently in healthcare documents but </w:t>
      </w:r>
      <w:r w:rsidDel="00000000" w:rsidR="00000000" w:rsidRPr="00000000">
        <w:rPr>
          <w:b w:val="1"/>
          <w:bCs w:val="1"/>
          <w:rtl w:val="0"/>
        </w:rPr>
        <w:t xml:space="preserve">do not add useful meaning</w:t>
      </w:r>
      <w:r w:rsidDel="00000000" w:rsidR="00000000" w:rsidRPr="00000000">
        <w:rPr>
          <w:rtl w:val="0"/>
        </w:rPr>
        <w:t xml:space="preserve"> for tasks like classification, search, or topic modeling.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lfih7aya8by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Examples of Healthcare Stop Words (Remove)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words are common in almost every medical document, so they reduce model quality: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Administrative / Structural words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patient, patients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doctor, physician, nurse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hospital, clinic, department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admitted, discharged, referred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appointment, follow-up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report, record, file, document</w:t>
        <w:br w:type="textWrapping"/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Very frequent but low-information medical terms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treatment, therapy, medicine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diagnosis, condition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history, case, study, result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normal, routine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are removed because they </w:t>
      </w:r>
      <w:r w:rsidDel="00000000" w:rsidR="00000000" w:rsidRPr="00000000">
        <w:rPr>
          <w:b w:val="1"/>
          <w:bCs w:val="1"/>
          <w:rtl w:val="0"/>
        </w:rPr>
        <w:t xml:space="preserve">do not help distinguish between topics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knw0c1xejw6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Important Words That Must Be Kept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carry strong semantic meaning and are critical in healthcare NLP: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Diseases: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diabetes, cancer, asthma, tuberculosis</w:t>
        <w:br w:type="textWrapping"/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Symptoms: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fever, cough, headache, chest pain</w:t>
        <w:br w:type="textWrapping"/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Drugs: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insulin, paracetamol, metformin</w:t>
        <w:br w:type="textWrapping"/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Measurements: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blood pressure, glucose, oxygen, cholesterol</w:t>
        <w:br w:type="textWrapping"/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Procedures: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surgery, dialysis, vaccination</w:t>
        <w:br w:type="textWrapping"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8pf3oncm4k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Justification</w:t>
      </w:r>
    </w:p>
    <w:tbl>
      <w:tblPr>
        <w:tblStyle w:val="Table1"/>
        <w:tblW w:w="69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65"/>
        <w:gridCol w:w="1775"/>
        <w:gridCol w:w="3875"/>
        <w:tblGridChange w:id="0">
          <w:tblGrid>
            <w:gridCol w:w="1265"/>
            <w:gridCol w:w="1775"/>
            <w:gridCol w:w="387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Remove / Keep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Reason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patient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Remove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Appears everywhere, low information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hospital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Remove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Not topic-specific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fever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Keep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Strong clinical meaning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insulin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Keep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Highly informative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discharged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Remove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Administrative noise</w:t>
            </w:r>
          </w:p>
        </w:tc>
      </w:tr>
    </w:tbl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Conclusion:</w:t>
        <w:br w:type="textWrapping"/>
      </w:r>
      <w:r w:rsidDel="00000000" w:rsidR="00000000" w:rsidRPr="00000000">
        <w:rPr>
          <w:rtl w:val="0"/>
        </w:rPr>
        <w:t xml:space="preserve"> Domain-specific stop words improve model accuracy by removing noise while preserving meaningful medical information.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wwkijfmkpn2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Topic Modelling Pipeline for Domain-Specific Corpus (CO2)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jqv7329o1is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Example Corpus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Medical research papers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Clinical notes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Health forum posts</w:t>
        <w:br w:type="textWrapping"/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j45wieyzr0k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1: Preprocessing</w:t>
      </w:r>
    </w:p>
    <w:p w:rsidR="00000000" w:rsidDel="00000000" w:rsidP="00000000" w:rsidRDefault="00000000" w:rsidRPr="00000000" w14:paraId="0000004A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Lowercasing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Tokenization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general + healthcare stop words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Lemmatization</w:t>
        <w:br w:type="textWrapping"/>
      </w:r>
    </w:p>
    <w:p w:rsidR="00000000" w:rsidDel="00000000" w:rsidP="00000000" w:rsidRDefault="00000000" w:rsidRPr="00000000" w14:paraId="0000004E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“diagnoses” → “diagnosis”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Preserve important phrases (bigrams):</w:t>
        <w:br w:type="textWrapping"/>
      </w:r>
    </w:p>
    <w:p w:rsidR="00000000" w:rsidDel="00000000" w:rsidP="00000000" w:rsidRDefault="00000000" w:rsidRPr="00000000" w14:paraId="00000050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heart attack</w:t>
        <w:br w:type="textWrapping"/>
      </w:r>
    </w:p>
    <w:p w:rsidR="00000000" w:rsidDel="00000000" w:rsidP="00000000" w:rsidRDefault="00000000" w:rsidRPr="00000000" w14:paraId="00000051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blood pressure</w:t>
        <w:br w:type="textWrapping"/>
      </w:r>
    </w:p>
    <w:p w:rsidR="00000000" w:rsidDel="00000000" w:rsidP="00000000" w:rsidRDefault="00000000" w:rsidRPr="00000000" w14:paraId="00000052">
      <w:pPr>
        <w:numPr>
          <w:ilvl w:val="1"/>
          <w:numId w:val="1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mental health</w:t>
        <w:br w:type="textWrapping"/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qrfx8cumwvf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2: Feature Representation</w:t>
      </w:r>
    </w:p>
    <w:p w:rsidR="00000000" w:rsidDel="00000000" w:rsidP="00000000" w:rsidRDefault="00000000" w:rsidRPr="00000000" w14:paraId="00000055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Bag of Words (BoW) or TF-IDF</w:t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bigrams/trigrams to capture medical jargon</w:t>
        <w:br w:type="textWrapping"/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ntus1y2e3rv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3: Model Selection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Best choice:</w:t>
      </w:r>
      <w:r w:rsidDel="00000000" w:rsidR="00000000" w:rsidRPr="00000000">
        <w:rPr>
          <w:rtl w:val="0"/>
        </w:rPr>
        <w:t xml:space="preserve"> LDA (Latent Dirichlet Allocation)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Why LDA?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Interpretable topics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Works well for domain-specific text</w:t>
        <w:br w:type="textWrapping"/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Alternatives: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NMF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BERTopic (Transformer-based, more advanced)</w:t>
        <w:br w:type="textWrapping"/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qy1hi25v8cl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4: Hyperparameter Tuning</w:t>
      </w:r>
    </w:p>
    <w:tbl>
      <w:tblPr>
        <w:tblStyle w:val="Table2"/>
        <w:tblW w:w="81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00"/>
        <w:gridCol w:w="2825"/>
        <w:gridCol w:w="3050"/>
        <w:tblGridChange w:id="0">
          <w:tblGrid>
            <w:gridCol w:w="2300"/>
            <w:gridCol w:w="2825"/>
            <w:gridCol w:w="30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Parameter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Meaning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How to Tune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Number of topics (K)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How many topics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Try 5, 10, 15 → choose best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Alpha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Topic spread per document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Lower = sharper topics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Beta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Word spread per topic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Lower = more specific topics</w:t>
            </w:r>
          </w:p>
        </w:tc>
      </w:tr>
    </w:tbl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bCs w:val="1"/>
          <w:rtl w:val="0"/>
        </w:rPr>
        <w:t xml:space="preserve">Topic Coherence Score</w:t>
      </w:r>
      <w:r w:rsidDel="00000000" w:rsidR="00000000" w:rsidRPr="00000000">
        <w:rPr>
          <w:rtl w:val="0"/>
        </w:rPr>
        <w:t xml:space="preserve"> to select best model.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x36h0um13xi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5: Interpreting Topics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 output topics: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Topic 1 words:</w:t>
      </w:r>
    </w:p>
    <w:p w:rsidR="00000000" w:rsidDel="00000000" w:rsidP="00000000" w:rsidRDefault="00000000" w:rsidRPr="00000000" w14:paraId="00000073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insulin, glucose, diabetes, sugar, injection</w:t>
        <w:br w:type="textWrapping"/>
        <w:t xml:space="preserve"> → Topic = </w:t>
      </w:r>
      <w:r w:rsidDel="00000000" w:rsidR="00000000" w:rsidRPr="00000000">
        <w:rPr>
          <w:b w:val="1"/>
          <w:bCs w:val="1"/>
          <w:rtl w:val="0"/>
        </w:rPr>
        <w:t xml:space="preserve">Diabetes Management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Topic 2 words:</w:t>
      </w:r>
    </w:p>
    <w:p w:rsidR="00000000" w:rsidDel="00000000" w:rsidP="00000000" w:rsidRDefault="00000000" w:rsidRPr="00000000" w14:paraId="00000075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cough, fever, infection, antibiotics</w:t>
        <w:br w:type="textWrapping"/>
        <w:t xml:space="preserve"> → Topic = </w:t>
      </w:r>
      <w:r w:rsidDel="00000000" w:rsidR="00000000" w:rsidRPr="00000000">
        <w:rPr>
          <w:b w:val="1"/>
          <w:bCs w:val="1"/>
          <w:rtl w:val="0"/>
        </w:rPr>
        <w:t xml:space="preserve">Infectious Diseases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Conclusion:</w:t>
        <w:br w:type="textWrapping"/>
      </w:r>
      <w:r w:rsidDel="00000000" w:rsidR="00000000" w:rsidRPr="00000000">
        <w:rPr>
          <w:rtl w:val="0"/>
        </w:rPr>
        <w:t xml:space="preserve"> A proper pipeline ensures meaningful and interpretable topics even with technical jargon.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rzbe2telvq5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Retrieval-based Chatbot Safer but Less Helpful than Generative Chatbot (CO3)</w:t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kd51vz6hv7y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Scenario: Medical Support Chatbot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User:</w:t>
      </w:r>
    </w:p>
    <w:p w:rsidR="00000000" w:rsidDel="00000000" w:rsidP="00000000" w:rsidRDefault="00000000" w:rsidRPr="00000000" w14:paraId="0000007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"I have chest pain and difficulty breathing. What should I do?"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qblcgb81emc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Retrieval-Based Chatbot Response (Safer)</w:t>
      </w:r>
    </w:p>
    <w:p w:rsidR="00000000" w:rsidDel="00000000" w:rsidP="00000000" w:rsidRDefault="00000000" w:rsidRPr="00000000" w14:paraId="0000007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"Chest pain can be serious. Please seek immediate medical attention or call emergency services."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Uses pre-approved response</w:t>
        <w:br w:type="textWrapping"/>
        <w:t xml:space="preserve">  No risk of misinformation</w:t>
        <w:br w:type="textWrapping"/>
        <w:t xml:space="preserve">  Legally safe</w:t>
        <w:br w:type="textWrapping"/>
        <w:t xml:space="preserve">  Feels less personalized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6z2mof7wixj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Generative Chatbot Response (Appears More Helpful but Risky)</w:t>
      </w:r>
    </w:p>
    <w:p w:rsidR="00000000" w:rsidDel="00000000" w:rsidP="00000000" w:rsidRDefault="00000000" w:rsidRPr="00000000" w14:paraId="0000008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"It might be due to gas, stress, or heart issues. Try resting and drinking warm water. If it continues, see a doctor."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Sounds more helpful</w:t>
        <w:br w:type="textWrapping"/>
        <w:t xml:space="preserve"> More detailed</w:t>
        <w:br w:type="textWrapping"/>
        <w:t xml:space="preserve"> Could give dangerous medical advice</w:t>
        <w:br w:type="textWrapping"/>
        <w:t xml:space="preserve"> Risk of hallucination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r5k43oj206j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Explanation</w:t>
      </w:r>
    </w:p>
    <w:tbl>
      <w:tblPr>
        <w:tblStyle w:val="Table3"/>
        <w:tblW w:w="64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80"/>
        <w:gridCol w:w="1865"/>
        <w:gridCol w:w="2735"/>
        <w:tblGridChange w:id="0">
          <w:tblGrid>
            <w:gridCol w:w="1880"/>
            <w:gridCol w:w="1865"/>
            <w:gridCol w:w="273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Retrieval-Based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Generative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Safety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High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Lower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Accuracy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Guaranteed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May hallucinate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Flexibility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Limited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High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User Satisfaction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High initially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Risk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Very 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High in sensitive domains</w:t>
            </w:r>
          </w:p>
        </w:tc>
      </w:tr>
    </w:tbl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Conclusion:</w:t>
        <w:br w:type="textWrapping"/>
      </w:r>
      <w:r w:rsidDel="00000000" w:rsidR="00000000" w:rsidRPr="00000000">
        <w:rPr>
          <w:rtl w:val="0"/>
        </w:rPr>
        <w:t xml:space="preserve"> Retrieval-based systems are safer for critical domains (like healthcare), while generative systems may sound smarter but carry greater risk.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